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F719">
      <w:pPr>
        <w:jc w:val="center"/>
        <w:rPr>
          <w:rFonts w:hint="eastAsia" w:ascii="宋体" w:hAnsi="宋体" w:eastAsia="宋体" w:cs="Times New Roman"/>
          <w:b/>
          <w:sz w:val="32"/>
          <w:lang w:eastAsia="zh-CN"/>
        </w:rPr>
      </w:pPr>
      <w:r>
        <w:rPr>
          <w:rFonts w:hint="eastAsia" w:ascii="宋体" w:hAnsi="宋体" w:cs="Times New Roman"/>
          <w:b/>
          <w:sz w:val="32"/>
          <w:lang w:eastAsia="zh-CN"/>
        </w:rPr>
        <w:t>全自动</w:t>
      </w:r>
      <w:r>
        <w:rPr>
          <w:rFonts w:hint="eastAsia" w:ascii="宋体" w:hAnsi="宋体" w:eastAsia="宋体" w:cs="Times New Roman"/>
          <w:b/>
          <w:sz w:val="32"/>
          <w:lang w:eastAsia="zh-CN"/>
        </w:rPr>
        <w:t>化学发光免疫分析仪技术参数及配置清单</w:t>
      </w:r>
    </w:p>
    <w:p w14:paraId="779CC201">
      <w:pPr>
        <w:tabs>
          <w:tab w:val="left" w:pos="360"/>
        </w:tabs>
        <w:spacing w:line="380" w:lineRule="exact"/>
        <w:jc w:val="left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一、技术参数：</w:t>
      </w:r>
    </w:p>
    <w:p w14:paraId="3C13A98D">
      <w:pPr>
        <w:ind w:firstLine="482" w:firstLineChars="200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/>
        </w:rPr>
        <w:t>主要用途：检测肿瘤相关</w:t>
      </w:r>
      <w:r>
        <w:rPr>
          <w:rFonts w:hint="eastAsia" w:ascii="宋体" w:hAnsi="宋体" w:cs="Times New Roman"/>
          <w:b/>
          <w:bCs/>
          <w:kern w:val="2"/>
          <w:sz w:val="24"/>
          <w:szCs w:val="24"/>
          <w:lang w:val="en-US" w:eastAsia="zh-CN"/>
        </w:rPr>
        <w:t>标志物；以及过敏原，自身免疫抗体等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/>
        </w:rPr>
        <w:t>。</w:t>
      </w:r>
    </w:p>
    <w:p w14:paraId="1CEF7A66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▲1、可单项定量检测总lgE抗体、过敏原特异性IgE抗体，每个项目有单独注册证、可以任意组合，过敏原特异性IgE抗体项目≥32项</w:t>
      </w:r>
    </w:p>
    <w:p w14:paraId="7935A11B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2、定量检测组分过敏原，可检测项目≥6项</w:t>
      </w:r>
    </w:p>
    <w:p w14:paraId="5D162472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3、试剂余量实时监测、报警;样本加注范围5-100ul; 试剂加注范围15-200ul</w:t>
      </w:r>
    </w:p>
    <w:p w14:paraId="71DE67B8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4、定量检测自身抗体</w:t>
      </w:r>
    </w:p>
    <w:p w14:paraId="3CAE2ABF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5、可检测抗甲状腺过氧化物酶抗体（Anti-TPO）、抗甲状腺球蛋白抗体（Anti-TG）等，用于甲状腺癌辅助鉴别诊断及甲状腺结节恶性风险评估。</w:t>
      </w:r>
    </w:p>
    <w:p w14:paraId="2D154A8C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▲6、单模块测试速度≥800T/H</w:t>
      </w:r>
    </w:p>
    <w:p w14:paraId="51AE0AC7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7、检测方法：支持酶促化学发光检测体系</w:t>
      </w:r>
    </w:p>
    <w:p w14:paraId="4C7E00F5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8、试剂针:不少于4 根试剂针。钢针加样，具有随量跟踪，空吸检测，防撞检测功能</w:t>
      </w:r>
    </w:p>
    <w:p w14:paraId="3A07B289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▲9、 全自动化学发光免疫分析仪具备可扩展性，可多台联机，联机测速≥3200</w:t>
      </w:r>
    </w:p>
    <w:p w14:paraId="4B5FE9E7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10、试剂系统：过敏原不少于90个试剂位，可在线更换、添加，支持24h不间断冷藏（2-8℃），支持在线自动扫码、批号管理功能，支持待机磁珠自混匀功能</w:t>
      </w:r>
    </w:p>
    <w:p w14:paraId="4919E521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▲11、通过提篮式上样检测，标本位≥340个，可随时更换、添加。支持在线自动扫码、批号管理功能</w:t>
      </w:r>
    </w:p>
    <w:p w14:paraId="0161AE74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12、不少于6个急诊位，支持急诊优先功能，随时在线急诊</w:t>
      </w:r>
    </w:p>
    <w:p w14:paraId="47855062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 xml:space="preserve">▲13、反应杯≥2300个，自动排杯，可随时在线添加 </w:t>
      </w:r>
    </w:p>
    <w:p w14:paraId="7D29FB57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 xml:space="preserve">14、检测样本血清用量≤15微升/T </w:t>
      </w:r>
    </w:p>
    <w:p w14:paraId="3F513AA3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15、过敏原校准品定标≥6个点</w:t>
      </w:r>
    </w:p>
    <w:p w14:paraId="5D09207E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16、洗涤模式：双洗涤模块，四阶清选，洗涤残余量小于5ul</w:t>
      </w:r>
    </w:p>
    <w:p w14:paraId="71DCEDDA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17、孵育系统：≥190个孵育位</w:t>
      </w:r>
    </w:p>
    <w:p w14:paraId="5C907F59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18、反应模式，具备夹心法、竞争法、间接法、捕获法等多种反应模式</w:t>
      </w:r>
    </w:p>
    <w:p w14:paraId="3BD77843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19、加注针有液面检测功能，有防撞、堵针报警、空吸报警</w:t>
      </w:r>
    </w:p>
    <w:p w14:paraId="28A9473A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20、中文操作界面、触控屏操作</w:t>
      </w:r>
    </w:p>
    <w:p w14:paraId="1A01091D">
      <w:pPr>
        <w:widowControl w:val="0"/>
        <w:tabs>
          <w:tab w:val="left" w:pos="0"/>
        </w:tabs>
        <w:ind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21、支持LIS系统双向数据传输传送</w:t>
      </w:r>
    </w:p>
    <w:p w14:paraId="554EB792">
      <w:pPr>
        <w:widowControl w:val="0"/>
        <w:tabs>
          <w:tab w:val="left" w:pos="0"/>
        </w:tabs>
        <w:ind w:firstLine="482" w:firstLineChars="200"/>
        <w:jc w:val="left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/>
        </w:rPr>
        <w:t>设备与医院现有HIS/LIS等信息系统完全兼容，并负责与医院HIS/LIS等信息系统接口无缝对接，信息系统接口等费用由中标人承担。</w:t>
      </w:r>
    </w:p>
    <w:p w14:paraId="4505891B">
      <w:pPr>
        <w:widowControl w:val="0"/>
        <w:tabs>
          <w:tab w:val="left" w:pos="0"/>
        </w:tabs>
        <w:ind w:firstLine="480" w:firstLineChars="200"/>
        <w:jc w:val="left"/>
        <w:rPr>
          <w:rFonts w:hint="default" w:ascii="宋体" w:hAnsi="宋体" w:eastAsia="宋体" w:cs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kern w:val="2"/>
          <w:sz w:val="24"/>
          <w:szCs w:val="24"/>
          <w:lang w:val="en-US" w:eastAsia="zh-CN"/>
        </w:rPr>
        <w:t>23、在国家卫健委临检中心组织的室间质评(EOA)实验结果组中，需有单独分组。提供国家卫生健康委临床检验中心2025年全国能力验证结果报告(室间质量评价报告)扫描件为佐证材料。</w:t>
      </w:r>
    </w:p>
    <w:p w14:paraId="726F0C7E">
      <w:pPr>
        <w:tabs>
          <w:tab w:val="left" w:pos="360"/>
        </w:tabs>
        <w:spacing w:line="380" w:lineRule="exact"/>
        <w:jc w:val="left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/>
          <w:b/>
          <w:sz w:val="24"/>
          <w:lang w:val="en-US" w:eastAsia="zh-CN"/>
        </w:rPr>
        <w:t>二、保修期：≥3年</w:t>
      </w:r>
    </w:p>
    <w:p w14:paraId="275B60A2">
      <w:pPr>
        <w:tabs>
          <w:tab w:val="left" w:pos="360"/>
        </w:tabs>
        <w:spacing w:line="38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lang w:eastAsia="zh-CN"/>
        </w:rPr>
        <w:t>三、</w:t>
      </w:r>
      <w:r>
        <w:rPr>
          <w:rFonts w:hint="eastAsia" w:ascii="宋体" w:hAnsi="宋体"/>
          <w:b/>
          <w:sz w:val="24"/>
        </w:rPr>
        <w:t>配置清单：</w:t>
      </w:r>
    </w:p>
    <w:tbl>
      <w:tblPr>
        <w:tblStyle w:val="2"/>
        <w:tblW w:w="44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983"/>
        <w:gridCol w:w="868"/>
        <w:gridCol w:w="946"/>
        <w:gridCol w:w="1044"/>
      </w:tblGrid>
      <w:tr w14:paraId="419B5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38D2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2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034E5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名称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2029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  <w:t>数量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109D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单位</w:t>
            </w:r>
          </w:p>
        </w:tc>
        <w:tc>
          <w:tcPr>
            <w:tcW w:w="6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F690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备注</w:t>
            </w:r>
          </w:p>
        </w:tc>
      </w:tr>
      <w:tr w14:paraId="58BF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9534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2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2F017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全自动化学发光免疫分析仪(主机)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53E3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2012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台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9834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　</w:t>
            </w:r>
          </w:p>
        </w:tc>
      </w:tr>
      <w:tr w14:paraId="4975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B4BA">
            <w:pPr>
              <w:tabs>
                <w:tab w:val="left" w:pos="0"/>
              </w:tabs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70110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全自动化学发光免疫分析仪软件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E71B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0FDA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套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B937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8DE7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150F">
            <w:pPr>
              <w:tabs>
                <w:tab w:val="left" w:pos="0"/>
              </w:tabs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C927B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装箱配置清单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D845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408C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份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1C86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1711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D233">
            <w:pPr>
              <w:tabs>
                <w:tab w:val="left" w:pos="0"/>
              </w:tabs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1DF3A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销货单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013A">
            <w:pPr>
              <w:tabs>
                <w:tab w:val="left" w:pos="0"/>
              </w:tabs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2E74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份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9F84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987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FC3D">
            <w:pPr>
              <w:tabs>
                <w:tab w:val="left" w:pos="0"/>
              </w:tabs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1B4F3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出厂检验报告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6B1F">
            <w:pPr>
              <w:tabs>
                <w:tab w:val="left" w:pos="0"/>
              </w:tabs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590C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份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9585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19E8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A099">
            <w:pPr>
              <w:tabs>
                <w:tab w:val="left" w:pos="0"/>
              </w:tabs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2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35D94">
            <w:pPr>
              <w:tabs>
                <w:tab w:val="left" w:pos="0"/>
              </w:tabs>
              <w:ind w:left="239" w:leftChars="114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UPS不间断电源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A617">
            <w:pPr>
              <w:tabs>
                <w:tab w:val="left" w:pos="0"/>
              </w:tabs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996C">
            <w:pPr>
              <w:tabs>
                <w:tab w:val="left" w:pos="0"/>
              </w:tabs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套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3D8A">
            <w:pPr>
              <w:tabs>
                <w:tab w:val="left" w:pos="0"/>
              </w:tabs>
              <w:ind w:left="239" w:leftChars="11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0788E3D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/>
        </w:rPr>
      </w:pPr>
      <w:bookmarkStart w:id="0" w:name="_GoBack"/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8006D"/>
    <w:rsid w:val="03903275"/>
    <w:rsid w:val="057D255B"/>
    <w:rsid w:val="0881752D"/>
    <w:rsid w:val="0FCB2681"/>
    <w:rsid w:val="17C05E40"/>
    <w:rsid w:val="28DD2C5E"/>
    <w:rsid w:val="46904C7D"/>
    <w:rsid w:val="47AC7234"/>
    <w:rsid w:val="4B1D284D"/>
    <w:rsid w:val="564E46B6"/>
    <w:rsid w:val="6578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975</Characters>
  <Lines>0</Lines>
  <Paragraphs>0</Paragraphs>
  <TotalTime>4</TotalTime>
  <ScaleCrop>false</ScaleCrop>
  <LinksUpToDate>false</LinksUpToDate>
  <CharactersWithSpaces>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2026-03-05T08:27:00Z</dcterms:created>
  <dc:creator>适</dc:creator>
  <cp:lastModifiedBy>适</cp:lastModifiedBy>
  <dcterms:modified xsi:type="dcterms:W3CDTF">2026-03-23T00:35:54Z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34C40D6C1E9043B2B386C82DEA26041B_11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