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2"/>
          <w:lang w:eastAsia="zh-CN"/>
        </w:rPr>
      </w:pPr>
    </w:p>
    <w:p>
      <w:pPr>
        <w:rPr>
          <w:rFonts w:hint="eastAsia" w:eastAsiaTheme="minorEastAsia"/>
          <w:sz w:val="28"/>
          <w:szCs w:val="32"/>
          <w:lang w:eastAsia="zh-CN"/>
        </w:rPr>
      </w:pPr>
    </w:p>
    <w:tbl>
      <w:tblPr>
        <w:tblStyle w:val="4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4"/>
        <w:gridCol w:w="3876"/>
        <w:gridCol w:w="3493"/>
        <w:gridCol w:w="2657"/>
        <w:gridCol w:w="27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惠州市中大惠亚医院工会委员会2024年春晚合唱节目编排服务采购项目报价单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45" w:hRule="atLeast"/>
        </w:trPr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单价报价（元/份）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总价（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具体编排与排练方案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8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惠州市中大惠亚医院工会委员会2024年春晚合唱节目编排服务</w:t>
            </w:r>
          </w:p>
        </w:tc>
        <w:tc>
          <w:tcPr>
            <w:tcW w:w="1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服务包含：1.节目设计、编排；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1204" w:left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2.现场排练；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1204" w:leftChars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3.提供演出人员服装租赁与化妆服务。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演出时间：2024年春节前夕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演出地点：中山大学附属第一医院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演出人数：50人左右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表演曲目数量：2首</w:t>
            </w:r>
          </w:p>
        </w:tc>
        <w:tc>
          <w:tcPr>
            <w:tcW w:w="11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1.节目排练费用：</w:t>
            </w:r>
          </w:p>
          <w:p>
            <w:pPr>
              <w:spacing w:line="240" w:lineRule="auto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2.往返路费：</w:t>
            </w:r>
          </w:p>
          <w:p>
            <w:pPr>
              <w:spacing w:line="240" w:lineRule="auto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3.演出人员服装租赁费用：</w:t>
            </w:r>
          </w:p>
          <w:p>
            <w:pPr>
              <w:spacing w:line="240" w:lineRule="auto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4.演出人员化妆服务费用：</w:t>
            </w:r>
          </w:p>
          <w:p>
            <w:pPr>
              <w:spacing w:line="240" w:lineRule="auto"/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4.其他费用：</w:t>
            </w:r>
          </w:p>
          <w:p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（如根据排练方案和编排设计可提供其他服务可列出）</w:t>
            </w:r>
          </w:p>
        </w:tc>
        <w:tc>
          <w:tcPr>
            <w:tcW w:w="8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可另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附页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3" w:hRule="atLeast"/>
        </w:trPr>
        <w:tc>
          <w:tcPr>
            <w:tcW w:w="8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1.报价包括各种税金、包装费、配送费运、材料费、人工费等一切费用的总和；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2.需提供三证复印件（营业执照、税务登记证、组织机构代码证或三证合一的营业执照）加盖公章附后。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报价单位（盖章）：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联系电话：                                              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5B881F70"/>
    <w:rsid w:val="11CE1562"/>
    <w:rsid w:val="23524080"/>
    <w:rsid w:val="28381E2F"/>
    <w:rsid w:val="28875955"/>
    <w:rsid w:val="2A8F5DCA"/>
    <w:rsid w:val="3F236774"/>
    <w:rsid w:val="444E229E"/>
    <w:rsid w:val="4EC12E4C"/>
    <w:rsid w:val="58FF2A65"/>
    <w:rsid w:val="5B881F70"/>
    <w:rsid w:val="600A6F6C"/>
    <w:rsid w:val="6C8C32F5"/>
    <w:rsid w:val="7A5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2021-07-19T06:38:00Z</dcterms:created>
  <dc:creator>曾颖</dc:creator>
  <cp:lastModifiedBy>李欣玮</cp:lastModifiedBy>
  <dcterms:modified xsi:type="dcterms:W3CDTF">2023-12-19T07:00:19Z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93FC068599814DCAA5DC80AA7DCAE192_13</vt:lpwstr>
  </property>
</Properties>
</file>