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除颤仪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1.规格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1-1 尺寸: 100 mm (高) × 265 mm (宽) × 320 mm (深)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1-2 重量: 2.8kg (包括除颤电极片和电池组)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2.显示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LCD显示屏: 3.0英寸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3.除颤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3-1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采用“A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ctiBiphasic</w:t>
      </w:r>
      <w:r>
        <w:rPr>
          <w:rFonts w:hint="eastAsia" w:ascii="宋体" w:hAnsi="宋体" w:eastAsia="宋体" w:cs="宋体"/>
          <w:sz w:val="28"/>
          <w:szCs w:val="28"/>
        </w:rPr>
        <w:t>”双相波技术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3-2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输出能量：成人模式150J-200J-200J   儿童模式：50J-70J-70J，自动升级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3-3　分析时间：≤8秒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3-4　充电时间：充电至最大能量准备放电的时间≤8秒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3-5　最大能量保持时间：30秒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3-6　具有内部自动放电功能，保证患者和医护人员安全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3-7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除颤模式：成人模式和儿童模式，可选模式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3-8  成人模式:8岁以上   儿童模式：0岁-7岁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4.除颤电极片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4-1　左右不分，可通用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4-2</w:t>
      </w:r>
      <w:r>
        <w:rPr>
          <w:rFonts w:hint="eastAsia" w:ascii="宋体" w:hAnsi="宋体" w:eastAsia="宋体" w:cs="宋体"/>
          <w:kern w:val="0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kern w:val="0"/>
          <w:sz w:val="28"/>
          <w:szCs w:val="28"/>
        </w:rPr>
        <w:t>需提前与机器连接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4-3</w:t>
      </w:r>
      <w:r>
        <w:rPr>
          <w:rFonts w:hint="eastAsia" w:ascii="宋体" w:hAnsi="宋体" w:eastAsia="宋体" w:cs="宋体"/>
          <w:kern w:val="0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kern w:val="0"/>
          <w:sz w:val="28"/>
          <w:szCs w:val="28"/>
        </w:rPr>
        <w:t>具有电极片连接状态自检功能和报警提示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4-4  标配成人、儿童通用电极片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4-5  可与日本光电的手动除颤器通用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5.电源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5-1可替换一次性锂电池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440" w:hanging="560" w:hanging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 xml:space="preserve">支持除颤放电至少140次（电池报警后，还能支持最大能量放电至少18次），或至少240分钟ECG监护，可待机4年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40" w:line="400" w:lineRule="exact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sz w:val="28"/>
          <w:szCs w:val="28"/>
        </w:rPr>
        <w:t>5-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Style w:val="7"/>
          <w:rFonts w:hint="eastAsia" w:ascii="宋体" w:hAnsi="宋体" w:eastAsia="宋体" w:cs="宋体"/>
          <w:sz w:val="28"/>
          <w:szCs w:val="28"/>
        </w:rPr>
        <w:t>充电电池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40" w:line="400" w:lineRule="exact"/>
        <w:ind w:left="105" w:leftChars="50" w:firstLine="420" w:firstLineChars="15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sz w:val="28"/>
          <w:szCs w:val="28"/>
        </w:rPr>
        <w:t xml:space="preserve">SB-220V : 输出电压： 25.9V DC/3.3V DC   额定容量： 1600mAh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40"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sz w:val="28"/>
          <w:szCs w:val="28"/>
        </w:rPr>
        <w:t>更换时间：2年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</w:t>
      </w:r>
      <w:r>
        <w:rPr>
          <w:rStyle w:val="7"/>
          <w:rFonts w:hint="eastAsia" w:ascii="宋体" w:hAnsi="宋体" w:eastAsia="宋体" w:cs="宋体"/>
          <w:sz w:val="28"/>
          <w:szCs w:val="28"/>
        </w:rPr>
        <w:t xml:space="preserve">电池完全充电时间： 少于3小时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40"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7"/>
          <w:rFonts w:hint="eastAsia" w:ascii="宋体" w:hAnsi="宋体" w:eastAsia="宋体" w:cs="宋体"/>
          <w:sz w:val="28"/>
          <w:szCs w:val="28"/>
        </w:rPr>
        <w:t>ECG监护时间：4小时—4.5小时</w:t>
      </w:r>
      <w:r>
        <w:rPr>
          <w:rFonts w:hint="eastAsia" w:ascii="宋体" w:hAnsi="宋体" w:eastAsia="宋体" w:cs="宋体"/>
          <w:sz w:val="28"/>
          <w:szCs w:val="28"/>
        </w:rPr>
        <w:t xml:space="preserve">   充放电次数：100次—120次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kern w:val="0"/>
          <w:sz w:val="28"/>
          <w:szCs w:val="28"/>
        </w:rPr>
        <w:t>内置自检程序，自动检测电池状况，电池剩余电量低时，报警提示。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6.操作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6-1  二合一开机模式. 不设置单独电源开关按键，打开盖子电源自动接通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6-2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操作步骤繁琐程度应不超过3步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6-3　操作按钮仅1个（界面功能键不超过2个）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6-4　标配成人模式和儿童模式，二种模式的转换采用滑动式开关的切换方式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6-5　具有中文语音提示操作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7.设备自检功能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7-1　自检功能：具有开机自检、每天自检、每月自检功能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0" w:hanging="2100" w:hangingChars="7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每天自检：电池，除颤电极片(连接状态，使用期限)，内部电子元件，电击按钮和软件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0" w:hanging="2100" w:hangingChars="7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每月自检：负载下的电池，除颤电极片，内部电子元件，满能量充电周期，内部按钮和软件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0" w:hanging="2100" w:hangingChars="7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7-2　自检结果：具有自检结果显示功能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7-3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设备状态指示灯：状态指示灯、电池状态指示灯、维修指示灯、电极片检查指示灯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925" w:leftChars="250" w:hanging="1400" w:hangingChars="5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根据自检结果，红灯/绿灯彩色显示设备状态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0" w:hanging="2100" w:hangingChars="7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7-4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设备故障位置诊断：具有设备故障位置显示功能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2" w:hanging="2108" w:hangingChars="75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8数据传输和存储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0" w:hanging="2100" w:hangingChars="7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8-1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数据传输：通过蓝牙（Bluetooth）通讯进行数据传输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8-2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内部存储器: 最多三个记录，一个记录可存储最多30分钟带注释的ECG。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2" w:hanging="2108" w:hangingChars="75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9.安全性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1980" w:hanging="19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9-1  安全标准: GB 9706.1-2007 YY 0505-2012 GB 9706.8-2009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0" w:hanging="2100" w:hangingChars="7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9-2　振动：MIL-STD-810F 514.5类别9(卡车限制类载运测试)，MIL-STD-810F 514.5类别4(直升机测试)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0" w:hanging="2100" w:hangingChars="7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9-3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跌落：从</w:t>
      </w:r>
      <w:r>
        <w:rPr>
          <w:rFonts w:hint="eastAsia" w:ascii="宋体" w:hAnsi="宋体" w:eastAsia="宋体" w:cs="宋体"/>
          <w:bCs/>
          <w:sz w:val="28"/>
          <w:szCs w:val="28"/>
        </w:rPr>
        <w:t>1.2米及以下</w:t>
      </w:r>
      <w:r>
        <w:rPr>
          <w:rFonts w:hint="eastAsia" w:ascii="宋体" w:hAnsi="宋体" w:eastAsia="宋体" w:cs="宋体"/>
          <w:sz w:val="28"/>
          <w:szCs w:val="28"/>
        </w:rPr>
        <w:t>高度跌落，设备功能和外观无损伤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0" w:hanging="2100" w:hangingChars="7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9-4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防有害进水保护程度 </w:t>
      </w:r>
      <w:r>
        <w:rPr>
          <w:rFonts w:hint="eastAsia" w:ascii="宋体" w:hAnsi="宋体" w:eastAsia="宋体" w:cs="宋体"/>
          <w:sz w:val="28"/>
          <w:szCs w:val="28"/>
        </w:rPr>
        <w:t>外壳防护等级：IP代码至少为IP55，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0" w:hanging="2100" w:hangingChars="7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防尘：虽不能完全防止灰尘侵入，但侵入的灰尘的量并不会影响机器的正常操作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650" w:hanging="2100" w:hangingChars="7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防水：防止来自各方向由喷嘴喷射出的水进入机器造成损坏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10..环境储存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-1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操作温度：0～50度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-2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储存温度：-30～65度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-3</w:t>
      </w:r>
      <w:r>
        <w:rPr>
          <w:rFonts w:hint="eastAsia" w:ascii="宋体" w:hAnsi="宋体" w:eastAsia="宋体" w:cs="宋体"/>
          <w:sz w:val="28"/>
          <w:szCs w:val="28"/>
          <w:lang w:eastAsia="ja-JP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储存湿度：5～95％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★11.保修期：主机≥5年、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电池≥2年、电极片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≥2年。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00" w:lineRule="exact"/>
        <w:ind w:left="110" w:leftChars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配置清单：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主机*1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电池（4年寿命）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*1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成人除颤电极片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*1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说明书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墙式外箱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双肩包一套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AED工具包 *1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left="110"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40" w:line="400" w:lineRule="exact"/>
        <w:ind w:left="3680" w:hanging="17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DA58"/>
    <w:multiLevelType w:val="singleLevel"/>
    <w:tmpl w:val="6CACDA58"/>
    <w:lvl w:ilvl="0" w:tentative="0">
      <w:start w:val="12"/>
      <w:numFmt w:val="decimal"/>
      <w:lvlText w:val="%1."/>
      <w:lvlJc w:val="left"/>
      <w:pPr>
        <w:tabs>
          <w:tab w:val="left" w:pos="312"/>
        </w:tabs>
        <w:ind w:left="1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6E"/>
    <w:rsid w:val="00017DCB"/>
    <w:rsid w:val="000200CA"/>
    <w:rsid w:val="00030619"/>
    <w:rsid w:val="0004737D"/>
    <w:rsid w:val="00086675"/>
    <w:rsid w:val="00124C80"/>
    <w:rsid w:val="00140E9E"/>
    <w:rsid w:val="002003E4"/>
    <w:rsid w:val="00246D00"/>
    <w:rsid w:val="00257D2D"/>
    <w:rsid w:val="002D0B5F"/>
    <w:rsid w:val="002D379A"/>
    <w:rsid w:val="00352D5E"/>
    <w:rsid w:val="003D7767"/>
    <w:rsid w:val="00401639"/>
    <w:rsid w:val="00446F5F"/>
    <w:rsid w:val="0048661A"/>
    <w:rsid w:val="004920D4"/>
    <w:rsid w:val="004E6F1A"/>
    <w:rsid w:val="0054212F"/>
    <w:rsid w:val="00562F13"/>
    <w:rsid w:val="005A2B25"/>
    <w:rsid w:val="005F67DA"/>
    <w:rsid w:val="00625D64"/>
    <w:rsid w:val="00627B89"/>
    <w:rsid w:val="00675E36"/>
    <w:rsid w:val="006974C6"/>
    <w:rsid w:val="006C54C0"/>
    <w:rsid w:val="006C5FA2"/>
    <w:rsid w:val="006D0386"/>
    <w:rsid w:val="006E7EE8"/>
    <w:rsid w:val="0072447F"/>
    <w:rsid w:val="00724B62"/>
    <w:rsid w:val="007F724B"/>
    <w:rsid w:val="00812B0C"/>
    <w:rsid w:val="008339FA"/>
    <w:rsid w:val="00841E19"/>
    <w:rsid w:val="0089345B"/>
    <w:rsid w:val="008A02D1"/>
    <w:rsid w:val="00916BFF"/>
    <w:rsid w:val="00922F33"/>
    <w:rsid w:val="009534FD"/>
    <w:rsid w:val="00971EA7"/>
    <w:rsid w:val="009A57C3"/>
    <w:rsid w:val="009B77C0"/>
    <w:rsid w:val="009C38AA"/>
    <w:rsid w:val="00A65915"/>
    <w:rsid w:val="00A8215C"/>
    <w:rsid w:val="00A92FB1"/>
    <w:rsid w:val="00B00D83"/>
    <w:rsid w:val="00B302CC"/>
    <w:rsid w:val="00B318EF"/>
    <w:rsid w:val="00B3718B"/>
    <w:rsid w:val="00B47F74"/>
    <w:rsid w:val="00B72EA1"/>
    <w:rsid w:val="00BB47A0"/>
    <w:rsid w:val="00BE6198"/>
    <w:rsid w:val="00C359CC"/>
    <w:rsid w:val="00C403FA"/>
    <w:rsid w:val="00C7100B"/>
    <w:rsid w:val="00C90160"/>
    <w:rsid w:val="00CD22B3"/>
    <w:rsid w:val="00CF02F8"/>
    <w:rsid w:val="00D03093"/>
    <w:rsid w:val="00D0633B"/>
    <w:rsid w:val="00D15F6D"/>
    <w:rsid w:val="00D25D1D"/>
    <w:rsid w:val="00D4008D"/>
    <w:rsid w:val="00D47C07"/>
    <w:rsid w:val="00DC09CC"/>
    <w:rsid w:val="00DC74E6"/>
    <w:rsid w:val="00DE76AA"/>
    <w:rsid w:val="00E4422E"/>
    <w:rsid w:val="00E63AB7"/>
    <w:rsid w:val="00E769D4"/>
    <w:rsid w:val="00EF0B1F"/>
    <w:rsid w:val="00F44A6E"/>
    <w:rsid w:val="00F6146F"/>
    <w:rsid w:val="00FE586F"/>
    <w:rsid w:val="0B467031"/>
    <w:rsid w:val="14BA502F"/>
    <w:rsid w:val="1E5C52B0"/>
    <w:rsid w:val="23F601B5"/>
    <w:rsid w:val="326C43DC"/>
    <w:rsid w:val="362041B0"/>
    <w:rsid w:val="3C1D3C86"/>
    <w:rsid w:val="41116ECA"/>
    <w:rsid w:val="52BE4523"/>
    <w:rsid w:val="5DF769E6"/>
    <w:rsid w:val="69214D82"/>
    <w:rsid w:val="6BB22523"/>
    <w:rsid w:val="765F6E0E"/>
    <w:rsid w:val="7DC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a102"/>
    <w:basedOn w:val="1"/>
    <w:next w:val="1"/>
    <w:uiPriority w:val="99"/>
    <w:pPr>
      <w:autoSpaceDE w:val="0"/>
      <w:autoSpaceDN w:val="0"/>
      <w:adjustRightInd w:val="0"/>
      <w:spacing w:line="171" w:lineRule="atLeast"/>
      <w:jc w:val="left"/>
    </w:pPr>
    <w:rPr>
      <w:rFonts w:ascii="宋体" w:eastAsia="宋体"/>
      <w:kern w:val="0"/>
      <w:sz w:val="24"/>
      <w:szCs w:val="24"/>
    </w:rPr>
  </w:style>
  <w:style w:type="character" w:customStyle="1" w:styleId="7">
    <w:name w:val="A45"/>
    <w:qFormat/>
    <w:uiPriority w:val="99"/>
    <w:rPr>
      <w:rFonts w:cs="宋体"/>
      <w:color w:val="000000"/>
      <w:sz w:val="17"/>
      <w:szCs w:val="17"/>
    </w:rPr>
  </w:style>
  <w:style w:type="paragraph" w:customStyle="1" w:styleId="8">
    <w:name w:val="Pa104"/>
    <w:basedOn w:val="1"/>
    <w:next w:val="1"/>
    <w:qFormat/>
    <w:uiPriority w:val="99"/>
    <w:pPr>
      <w:autoSpaceDE w:val="0"/>
      <w:autoSpaceDN w:val="0"/>
      <w:adjustRightInd w:val="0"/>
      <w:spacing w:line="171" w:lineRule="atLeast"/>
      <w:jc w:val="left"/>
    </w:pPr>
    <w:rPr>
      <w:rFonts w:ascii="宋体" w:eastAsia="宋体"/>
      <w:kern w:val="0"/>
      <w:sz w:val="24"/>
      <w:szCs w:val="24"/>
    </w:rPr>
  </w:style>
  <w:style w:type="paragraph" w:customStyle="1" w:styleId="9">
    <w:name w:val="Pa99"/>
    <w:basedOn w:val="1"/>
    <w:next w:val="1"/>
    <w:qFormat/>
    <w:uiPriority w:val="99"/>
    <w:pPr>
      <w:autoSpaceDE w:val="0"/>
      <w:autoSpaceDN w:val="0"/>
      <w:adjustRightInd w:val="0"/>
      <w:spacing w:line="171" w:lineRule="atLeast"/>
      <w:jc w:val="left"/>
    </w:pPr>
    <w:rPr>
      <w:rFonts w:ascii="宋体" w:eastAsia="宋体"/>
      <w:kern w:val="0"/>
      <w:sz w:val="24"/>
      <w:szCs w:val="24"/>
    </w:rPr>
  </w:style>
  <w:style w:type="paragraph" w:customStyle="1" w:styleId="10">
    <w:name w:val="Pa101"/>
    <w:basedOn w:val="1"/>
    <w:next w:val="1"/>
    <w:qFormat/>
    <w:uiPriority w:val="99"/>
    <w:pPr>
      <w:autoSpaceDE w:val="0"/>
      <w:autoSpaceDN w:val="0"/>
      <w:adjustRightInd w:val="0"/>
      <w:spacing w:line="171" w:lineRule="atLeast"/>
      <w:jc w:val="left"/>
    </w:pPr>
    <w:rPr>
      <w:rFonts w:ascii="宋体" w:eastAsia="宋体"/>
      <w:kern w:val="0"/>
      <w:sz w:val="24"/>
      <w:szCs w:val="24"/>
    </w:rPr>
  </w:style>
  <w:style w:type="paragraph" w:customStyle="1" w:styleId="11">
    <w:name w:val="Pa6"/>
    <w:basedOn w:val="1"/>
    <w:next w:val="1"/>
    <w:qFormat/>
    <w:uiPriority w:val="99"/>
    <w:pPr>
      <w:autoSpaceDE w:val="0"/>
      <w:autoSpaceDN w:val="0"/>
      <w:adjustRightInd w:val="0"/>
      <w:spacing w:line="171" w:lineRule="atLeast"/>
      <w:jc w:val="left"/>
    </w:pPr>
    <w:rPr>
      <w:rFonts w:ascii="宋体" w:eastAsia="宋体"/>
      <w:kern w:val="0"/>
      <w:sz w:val="24"/>
      <w:szCs w:val="24"/>
    </w:rPr>
  </w:style>
  <w:style w:type="character" w:customStyle="1" w:styleId="12">
    <w:name w:val="页眉 Char"/>
    <w:basedOn w:val="5"/>
    <w:link w:val="3"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1476</Characters>
  <Lines>12</Lines>
  <Paragraphs>3</Paragraphs>
  <TotalTime>10</TotalTime>
  <ScaleCrop>false</ScaleCrop>
  <LinksUpToDate>false</LinksUpToDate>
  <CharactersWithSpaces>1731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2016-08-25T06:02:00Z</dcterms:created>
  <dc:creator>竺 王路</dc:creator>
  <cp:lastModifiedBy>Administrator</cp:lastModifiedBy>
  <dcterms:modified xsi:type="dcterms:W3CDTF">2019-09-02T07:57:57Z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